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2f674f21ed4c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925 期</w:t>
        </w:r>
      </w:r>
    </w:p>
    <w:p>
      <w:pPr>
        <w:jc w:val="center"/>
      </w:pPr>
      <w:r>
        <w:r>
          <w:rPr>
            <w:rFonts w:ascii="Segoe UI" w:hAnsi="Segoe UI" w:eastAsia="Segoe UI"/>
            <w:sz w:val="32"/>
            <w:color w:val="000000"/>
            <w:b/>
          </w:rPr>
          <w:t>President Chang Attends Asia-Pacific Association for International Education in Korea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Times】From March 17th to the 20th, President Flora Chia-I Chang attended the annual Asia-Pacific Association for International Education (APAIE) in Korea. In attendance at this forum were 14 university presidents from all over Asia and Europe as well as around 70 vice presidents. President Chang began the event with a few words of introduction, which received special attention from Kyung Hee University. Lectures were given by university presidents of Chung-Ang University, Sogang University, and the University of Hawaii at Manoa. President Chang was the only Taiwanese university president invited to attend the conference. 
</w:t>
          <w:br/>
          <w:t>The theme of the conference was “Raising the Higher Level Education.” President Chang went into detail of the challenges and difficulties of development and how they are tied together with the university’s international standing. She also mentioned that English aptitude is an essential factor in the university’s international capabilities. She closed by suggesting that this international criteria is met through the system of university management, accredited student groups and services.</w:t>
          <w:br/>
        </w:r>
      </w:r>
    </w:p>
  </w:body>
</w:document>
</file>