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171f687ed4f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外語學院增設口譯設備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【記者李亞庭淡水校園報導】口譯訓練將是外語學院未來發展特色！自102學年度重點研究計畫設備費中，再補助200萬元在會話專用教室增設口譯設備，期以提升學生外語應用能力及就業力。
</w:t>
          <w:br/>
          <w:t>外語學院院長吳錫德表示：「目前本院僅有一間專用口譯教室，因此開課時數受到限制。預計本學期結束前，將於英文系與日文系的會話教室增設口譯設備，做為會話、口譯雙功能教室。座位可望從24個提升至約60個，同時鼓勵會話教師進行口譯實境演練。」吳錫德期許，未來院內每系皆能加裝設備，讓學生受到更完整的口譯訓練，增強專業能力。</w:t>
          <w:br/>
        </w:r>
      </w:r>
    </w:p>
  </w:body>
</w:document>
</file>