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0e412dc1024e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Tamsui Campus Undergoes Stylish Remodeling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Hong-jia Gu, Tamkang Times 】After summer break Tamsui Campus underwent multiple renovations in order to make campus hallways brighter and safer at night. There have also been modifications to make the Business and Management Building more stylish. Lights have been added to illuminate the walkways all along Ching-sheng Road through female dorms, gymnasium, and 12 different pathways leading to the Business and Management Building. Also security buttons have been installed that directly link to emergency lines and the security office. The third floor of the Business and Management Building has been completely remodeled including a new reception counter, newsstand, navigation markings, newly painted walls, lounge chairs, projector screens, and light fixtures. The lecture rooms in B712 and B713 are also being remodeled along with the women’s bathrooms from the 4th to 6th floor. Four-year student of the English Department, Si-ying Chen, stated, “The Business and Management Building is awesome. It looks brand new! It feels much more convenient and with the newly installed street lights it feels much safer walking home.”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bf95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0c553d81-1b02-4886-a4bd-f09de83e3fa4.jpg"/>
                      <pic:cNvPicPr/>
                    </pic:nvPicPr>
                    <pic:blipFill>
                      <a:blip xmlns:r="http://schemas.openxmlformats.org/officeDocument/2006/relationships" r:embed="Rde9f2722a1114cd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9f2722a1114cd2" /></Relationships>
</file>