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9788bfd2241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Total of 26 TKU Students Will Be on Their Way to Study in 9 Foreign Countries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total of 26 TKU students including Kuo Chia-chun (Sophomore, Mass Communications) have been chosen by Office of International Exchange &amp;amp; International Education to study in 13 colleges/universities within 9 countries. 
</w:t>
          <w:br/>
          <w:t>
</w:t>
          <w:br/>
          <w:t>The entire breakdown of the students vs. different destinations is as follows: 
</w:t>
          <w:br/>
          <w:t>
</w:t>
          <w:br/>
          <w:t>Stockholm University of Sweden: Kuo Chia-chun (Sophomore, Mass Communications), Chen Sz-ting (Sophomore, Information Communications); Curtin University of Technology, Australia: Chu Chun-han (Sophomore, Information Management), Chen Yin-yen (Sophomore, Management Science); New South Wales U., Australia: Chang Yu-han (Sophomore, English); Brandon University, Canada: Lai Yi-chun (Sophomore, French); Kyonggi University, Korea: Huang Hsin-yuan (Sophomore, History); Universite of Jean Moulin, Lyons 3: Hung Yu-ting, Tseng Hsin-ting, Lee Lu-ling, Lee Sheng-kai, Chen Chin-yu, Lin Chia-fei, Hsu Chia-yu, Lin Yuan-hsi, Kang Yu-pei (they are all sophomores, French) and Chen Juei-zong (Junior, English); The University of Vienna, Austria: Yuan Tsai-yu, Lin Ting-chun (Sophomores, German); University of Cologne, German: Liao Yi-hsuan (Sophomore, German); Bonn University: Wu Mei-ling (Graduate 1, Institute of European Studies), Tsai lu-ling (Sophomore, German); Haute Ecole-Leonard de Vinci: Kuo Han-zong (Sophomore, French), Universite Catholique de Louvain: Liang Yu-shan (Graduate 1, Institute of European Studies); Warsaw University, Poland: Lee Yi-shan (Sophomore, Mass Communications) and Lund University, Sweden: (Graduate 1, Institute of European Studies) sponsored by MOE Swedish Scholarship Grant. 
</w:t>
          <w:br/>
          <w:t>
</w:t>
          <w:br/>
          <w:t>Many students expressed their joys and excitements for having realized their long cherished dream of furthering their studies in a foreign country.  Here are some of their feedbacks:  Miss Chen Jui-zong (English): “I’ve always wanted to do a double-major.  Now I have been admitted into Lyons 3 Universite.  You ask me what I’d like to do once I set my foot on France.  I tell you I want to ride in the European trains.  It must be quite an experience.”  Miss Lee Yi-shan: “My destination is Poland.  I’m not afraid of going so far away.  Besides, I’ve heard that in Poland there are so many handsome boys. Wow!”  Mr. Huang Hsin-yuan (History): “I’ve studied Spanish, French and Japanese.  Now I am about to learning another language; I want to experience what is considered the sternest national characteristics as may be embodied in a language called the Korean language.” Chu Chun-han (Sophomore, Information Management): “My first intention is to study in Brandon U. Canada, because I’ve heard their Music Department is a good one.  Now I’m going to Curtin U. in Australia.  That’s not bad at all.  At least the credits I earned there can be counted in my home Department.” involuntarily shall be exonerated from this rule.</w:t>
          <w:br/>
        </w:r>
      </w:r>
    </w:p>
  </w:body>
</w:document>
</file>