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3c54b32cd214c6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928 期</w:t>
        </w:r>
      </w:r>
    </w:p>
    <w:p>
      <w:pPr>
        <w:jc w:val="center"/>
      </w:pPr>
      <w:r>
        <w:r>
          <w:rPr>
            <w:rFonts w:ascii="Segoe UI" w:hAnsi="Segoe UI" w:eastAsia="Segoe UI"/>
            <w:sz w:val="32"/>
            <w:color w:val="000000"/>
            <w:b/>
          </w:rPr>
          <w:t>Cichengluozhu Speaks on Blissful Buddhist Teachings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Hao-ge Xu, Tamkang Times】On April 15th the alumni from the Department of Spanish gave a lecture on  Tibetan Buddhism’s Blissful Learning. They invited Vice President of LaRong WuMing Buddhist Institute, Cichengluozhu, to give a lecture that attracted more than 400 hundred people. On Taipei campus the Buddhist teachings on reaching enlightenment are very important. Because of the modern age of television and computers, people can come into contact with Buddhism much easier. Alumni from the Department of Spanish, Kuang Wu, stated, “This lecture was extremely useful and practical. We are very lucky to be able to have Cichengluozhu make an appearance here today.”</w:t>
          <w:br/>
        </w:r>
      </w:r>
    </w:p>
    <w:p>
      <w:pPr>
        <w:jc w:val="center"/>
      </w:pPr>
      <w:r>
        <w:r>
          <w:drawing>
            <wp:inline xmlns:wp14="http://schemas.microsoft.com/office/word/2010/wordprocessingDrawing" xmlns:wp="http://schemas.openxmlformats.org/drawingml/2006/wordprocessingDrawing" distT="0" distB="0" distL="0" distR="0" wp14:editId="50D07946">
              <wp:extent cx="3657600" cy="4876800"/>
              <wp:effectExtent l="0" t="0" r="0" b="0"/>
              <wp:docPr id="1" name="IMG_8aff19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28/m\5e10b31a-c575-4d90-a1b1-39bc2522e0c6.jpg"/>
                      <pic:cNvPicPr/>
                    </pic:nvPicPr>
                    <pic:blipFill>
                      <a:blip xmlns:r="http://schemas.openxmlformats.org/officeDocument/2006/relationships" r:embed="R8b12eccc2c9241dc" cstate="print">
                        <a:extLst>
                          <a:ext uri="{28A0092B-C50C-407E-A947-70E740481C1C}"/>
                        </a:extLst>
                      </a:blip>
                      <a:stretch>
                        <a:fillRect/>
                      </a:stretch>
                    </pic:blipFill>
                    <pic:spPr>
                      <a:xfrm>
                        <a:off x="0" y="0"/>
                        <a:ext cx="3657600"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b12eccc2c9241dc" /></Relationships>
</file>