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3bec4fb961044d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506 期</w:t>
        </w:r>
      </w:r>
    </w:p>
    <w:p>
      <w:pPr>
        <w:jc w:val="center"/>
      </w:pPr>
      <w:r>
        <w:r>
          <w:rPr>
            <w:rFonts w:ascii="Segoe UI" w:hAnsi="Segoe UI" w:eastAsia="Segoe UI"/>
            <w:sz w:val="32"/>
            <w:color w:val="000000"/>
            <w:b/>
          </w:rPr>
          <w:t>More Stringent Rules Governing Taking TKU G.E. Core-Courses Will Take Effect Next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Starting from 2003, the maximum number of students allowed to take any of the 2nd tier 5 core- courses in the Division of General Education and Core Curriculum will be limited to 70.  For classes that have been filled to capacity, those overflowing students will be re-directed to classes that still have some vacancies.  For students who wish to add onto classes that are “full”, an absolute “No!” is the answer to their demand. 
</w:t>
          <w:br/>
          <w:t>
</w:t>
          <w:br/>
          <w:t>The Office of Academic Affairs is rather firm about this policy. 
</w:t>
          <w:br/>
          <w:t>
</w:t>
          <w:br/>
          <w:t>The 2nd tier 5 core-courses, to be exact, are: Moral Reasoning, Natural Science, Society Analysis, Survey of Culture, Politics, Society and Economy of Countries Other Than Taiwan, Futures Studies. 
</w:t>
          <w:br/>
          <w:t>
</w:t>
          <w:br/>
          <w:t>According to Ms Hsu Hsiu-huang, Chief, Curriculum Section, Academic Affairs, many students tend to elect a core-course that is known as the “breezer” or “high-protein vitamins”.  In the upcoming semester, scheduling courses will be controlled by computers, as usual.  In case a senior or a transferred student is still in need of a core-course, he/she can only be admitted into the class that still has vacancies, even as he/she has secured the instructor’s signature from the “full” class in his/her A slip. 
</w:t>
          <w:br/>
          <w:t>
</w:t>
          <w:br/>
          <w:t>Once again, according to Prof. Ma Ming-hao, Director, Division of General Education and Core Curriculum: in the Fall term of 2001, there were 18 courses that could not make the class because they failed to round up 15 students, which is the minimum requirement from school.  In the Spring term, the number of courses failing to make the class was still very high: 17 classes.  Students had their own reasons: they were looking for a compact (centralized) schedule.  O.K.  But one thing most puzzling to Prof. Ma is, how come those classes that have enjoyed excellent ratings from students’ evaluations couldn’t make the class?  Any explanations?</w:t>
          <w:br/>
        </w:r>
      </w:r>
    </w:p>
  </w:body>
</w:document>
</file>