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ef873c9cab44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929 期</w:t>
        </w:r>
      </w:r>
    </w:p>
    <w:p>
      <w:pPr>
        <w:jc w:val="center"/>
      </w:pPr>
      <w:r>
        <w:r>
          <w:rPr>
            <w:rFonts w:ascii="Segoe UI" w:hAnsi="Segoe UI" w:eastAsia="Segoe UI"/>
            <w:sz w:val="32"/>
            <w:color w:val="000000"/>
            <w:b/>
          </w:rPr>
          <w:t>Fundraising for the Shou Chien International Conference Hall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Jia-wen Lin, Tamkang Times】During the 2014 Student Organization Teacher Discussion that took place on April 23rd, questions were also asked regarding fundraising for the development of the Shou Chien International Conference Center and Boat Plaza. Information pertaining this project for fundraising and donations can be found on the Tamkang University Student Organization Fan Page（link：http://goo.gl/cGO92q）. Everyone is welcome to participate in the development of these projects and it is encouraged that teachers, students and the general public become a part of the future of Tamkang University.</w:t>
          <w:br/>
        </w:r>
      </w:r>
    </w:p>
  </w:body>
</w:document>
</file>