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1d5b44a02246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國際學院赴日美辦研討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【本報訊】上月25日，國際事務副校長暨國際研究學院院長戴萬欽率領亞洲研究所所長任耀庭、歐洲研究所所長郭秋慶等5人，赴日本姊妹校同志社大學，合辦「亞洲與世界的新局勢」學術研討會。
</w:t>
          <w:br/>
          <w:t>會議期間正值美國總統歐巴馬訪日，故美日安全聯盟問題與TPP問題成為討論焦點。同志社大學由法學院主辦此次會議，該校校長村田晃嗣在會中發表論文，並與法學院院長新井京設宴招待。
</w:t>
          <w:br/>
          <w:t>此行，任耀庭與該校法學部法學研究所草擬雙學位合作協議。國際研究學院春假期間，另曾運用特色計畫經費赴美華府和喬治華盛頓大學亞洲中心合辦研討會，臺灣和大陸均有外交官旁聽。</w:t>
          <w:br/>
        </w:r>
      </w:r>
    </w:p>
  </w:body>
</w:document>
</file>