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8c88445bc4d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范雲、魏揚 學運世代的對話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未來所於6日，邀請當年野百合學運學生總指揮，現任台灣大學社會系副教授范雲，與太陽花學運領袖魏揚，在驚聲廣場以「學運世代的對話」為題演講。儘管天候不佳，仍有逾百名同學到場聆聽。
</w:t>
          <w:br/>
          <w:t>魏揚提到：「雖然太陽花學運達成的訴求不多，但每場活動真正的意義不在於訴求是否達成，而是為未來的社運埋下社會力的種籽。參與太陽花學運的同學回到校園後，積極投入關注公共議題的異議性社團，是讓我感到自豪的學運成就。」
</w:t>
          <w:br/>
          <w:t>野百合的領袖范雲也說：「『最終改變歷史的是少數人』，而這些運動開啟了年輕世代的覺醒，使學生開始關心社會議題，學生與公民團體也開啟了跨時代、跨議題的合作。」她並以二十多年的社運參與者、研究者角度談到：「社會運動除了要有行動力還要有組織力，才會有續航力。而校園組織又更為重要，畢竟能改變年輕人的，只有年輕人。」
</w:t>
          <w:br/>
          <w:t>英文碩四郭怡廷說：「社運組織、經營等內容都是第一次聽到，讓我對社會運動有了更深層的了解。」從銘傳大學特地前來的財金一屈昀靜：「自己也在經營異議性社團，魏揚提到的組織建言很有幫助，更讓我對未來經營上充滿信心。」</w:t>
          <w:br/>
        </w:r>
      </w:r>
    </w:p>
  </w:body>
</w:document>
</file>