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33f23b49a49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畢業生高度滿意本校教育品質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校友服務暨資源發展處之「101年（100學年度）畢業生滿意度與就業概況調查報告」結果出爐。問卷回收率達67.1％，畢業生對本校整體教育品質滿意度以六分量表評價，對學校、系所、教師整體感覺均達4.7分以上，其中對「在接受本校教育之後，對學校的整體感覺」一項有高度的滿意度。以就讀本校為榮，願意回饋母校指標也均達4.6分以上，對母校有高度認同感。
</w:t>
          <w:br/>
          <w:t>畢業滿一年的畢業生，60.6％已找到工作或即將就職，39.4％的未就業校友中，以攻讀碩、博士考試為主。校服暨資發處執行長彭春陽表示，相較於去年畢業生就業率為54.7%，提升近6%，校友認為本校近年推動產學合作，安排企業參訪與實習，對其就業有助益，因此就業率提升。根據教育部建議，今年問卷特別增加調查「畢業後花多久時間找到第一份工作」，彭春陽表示，結果顯示，除在職專班畢業校友外，近4成7的畢業生在畢業後（或退伍）立即或一個月內即投入職場。
</w:t>
          <w:br/>
          <w:t>工作收入方面，除在職專班畢業校友外之已就業校友，工作月收入多集中在2萬5千元至3萬5千元間，大學部平均收入約3.14萬；碩士、博士分別約為3.86萬及6萬元。
</w:t>
          <w:br/>
          <w:t>有4成5校友表示目前工作與在校所學僅有小部分配合。對此彭春陽回應，現今職場不僅注重專業科目，還考量其他能力，故本校為此增加「社團學分化」制度，並鼓勵學生修外系課程，藉此培養多元競爭力。畢業生希望學校能開辦證照、檢定或證書等課程，或是提供相關諮詢服務比例最高為「電腦類」，如Office、多媒體設計，電腦軟體設計、開發等項目。畢業生針對系所應加強的課程或訓練，認為「實務操作與訓練」、「與企業建教合作」都佔19.7%。
</w:t>
          <w:br/>
          <w:t>公行系100學年度畢業生林奕宏表示，現今學校推動產學合作的美意很好，但建議學校從大一開始，即可提供就業輔導機制，儘早釐清自我方向、充分準備面對未來。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25824" cy="2505456"/>
              <wp:effectExtent l="0" t="0" r="0" b="0"/>
              <wp:docPr id="1" name="IMG_d819d3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e8c5c423-fb47-4cbb-b7c5-6021a6f260b6.jpg"/>
                      <pic:cNvPicPr/>
                    </pic:nvPicPr>
                    <pic:blipFill>
                      <a:blip xmlns:r="http://schemas.openxmlformats.org/officeDocument/2006/relationships" r:embed="Rc521f53b602147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5824" cy="2505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21f53b602147d6" /></Relationships>
</file>