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7c26e1ad74a9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【性別平等專欄】從文化中看見性別差異 珍惜平等突破自我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文／諮商輔導組提供
</w:t>
          <w:br/>
          <w:t>性別，一直都具有文化的意涵，不同的民族國家對性別的期待有許多的差異，在提倡性別平等的今天，世界各地仍然存在許多受苦的群體。
</w:t>
          <w:br/>
          <w:t>在中東國家，受教育的女孩為了追求教育平等和女性自主遭槍殺，連受過西方教育洗禮的家長亦無法倖免；在中國，一胎化政策扼殺無數的女嬰，孤兒院裡也盡是遭父母遺棄的女童；在印度，許多孕婦經超音波檢查數月大胎兒是女性時，往往在半強迫、甚至不被告知的情況下，被墮掉肚子裡未出生的骨肉。 另外，據報導，全球逾1億名婦女有接受「割禮」（主要分布於部份非洲、中東及印尼等地區）。由女孩的母親或女性親戚操刀，將4歲至8歲女孩陰蒂及陰唇徹底切割、挖除，再用鐵絲或植物刺縫合至一個細小的人工洞口，全程沒有消毒及麻醉工具。這樣殘暴的習俗，目的是提供給男人可靠的「驗貞」，也讓女生失去性快感，恪守貞操。 這些令人心碎的故事，在這個年代上演著。
</w:t>
          <w:br/>
          <w:t>你能感受到她們可能悲慟不已，可能痛哭吶喊，可能咬牙忍受，而一切原罪，卻只是因為她們的性別弱勢。
</w:t>
          <w:br/>
          <w:t>而我們也真的懂得兩性平等？拋下重男輕女的包袱了嗎？　
</w:t>
          <w:br/>
          <w:t>102年11月底，臺灣女性人口（1,168萬4,133人）終於首度超越男性（1,168萬3,187人），然而，我國人口性別比例（指男性人口對女性人口的比例）為99.99，仍較大部分國家為高。（以民國100為例，印度107.8、中國大陸105.2、臺灣100.6；義大利93.7，法國93.9，日本94.8）。雖然性別比已逐漸降低中，但還是不乏聽聞為了「傳宗接代」吃中藥、飲食調整等拚生兒子事績；日前也有議員罵女校長「妓女」事件，顯示我們兩性平權的觀念仍然落後。
</w:t>
          <w:br/>
          <w:t>另外在繼承家產或承襲家業部分，據統計，5年來，女性拋棄繼承者的比例，一直維持在6成以上，而且沒有逐年減少的跡象（男性拋棄繼承相比始終不到4成）；而相同的，由贈與稅申報的受贈者性別顯示，近5年來，女性收到父母的餽贈僅占4成、男性則占6成。而女性結婚後以夫家為重的觀念仍然未改變，可見我們傳統由男性承繼家業家產的父權價值，仍然難以動搖。　
</w:t>
          <w:br/>
          <w:t>如今，我們看到愈來愈多傑出的女性，在各領域閃耀著。她們堅忍、果敢、聰明、積極，也深具女性特質與魅力，活出自己的一片天。而這些成果，是經過許多女權先鋒努力或抗爭得到的成果，讓我們能受到完整教育，並得到平等對待，並試著開創嶄新的生活。這並不是幸運，而是我們本該得到的。
</w:t>
          <w:br/>
          <w:t>然而，仍然有許多受到打壓與受苦的女性同胞，並沒有這些權利，她們也不一定被報導出來，也不一定受到重視。
</w:t>
          <w:br/>
          <w:t>擁有同樣的性徵，我們也許能體會她們的苦，卻難以想像她們的痛。萬物本有雄雌男女，性別是自然而美麗的存在，能延續生命無限可能。
</w:t>
          <w:br/>
          <w:t>任何的習俗與道德或傳統，都應該要尊重每一個個體，愛護每一個生命。別再漠視這些權益，「妳」應該得到自主與自由，也要為了受苦的女性們，盡一份心力，讓大家正視並且尊重，真正的性別平權。</w:t>
          <w:br/>
        </w:r>
      </w:r>
    </w:p>
  </w:body>
</w:document>
</file>