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73f9d7377e48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Ben-hang Chang Attended the 2014 Art Festival for Chinese Artist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 】The Director of the Carrie Chang Fine Arts Center, Ben-hang Chang, attended the  “2014 Art Festival for Chinese Artist Awards” on May 4th. Vice President Den-yih Wu presented him with the Honored Chinese Heritage Award affirming Ben-hang Chang’s dedication and contribution of calligraphy to the world. Ben-hang Chang expressed, “I hope that in the future the Ministry of Education could make Calligraphy a required course in order to help preserve this tradition in the future.” Ben-hang Chang has been practicing calligraphy everyday since he was a youth. He has adapted from writing on the square practice sheets used for early times to the modern e-calligraphy writing method. Receiving this award is a symbol to Taiwan and the international community of dedication and diligence.
</w:t>
          <w:br/>
          <w:t>In addition next month on June 23rd, Ben-hang Chang will head to Japan to participate in the annual Youren Yu anniversary celebration. The famous calligrapher from Xian Yang China is celebrated by calligraphers all over Asian in remembrance of his works and contributions. Ben-hang Chang stated, “For the last hundred years people have been celebrating the works of Youren Yu. In Japan he is very famous in the world of calligraphy and lots of people will be able to observe his work. This will give observers a much deeper understanding of not only his work, but of our own.”</w:t>
          <w:br/>
        </w:r>
      </w:r>
    </w:p>
  </w:body>
</w:document>
</file>