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39509dd1d447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932 期</w:t>
        </w:r>
      </w:r>
    </w:p>
    <w:p>
      <w:pPr>
        <w:jc w:val="center"/>
      </w:pPr>
      <w:r>
        <w:r>
          <w:rPr>
            <w:rFonts w:ascii="Segoe UI" w:hAnsi="Segoe UI" w:eastAsia="Segoe UI"/>
            <w:sz w:val="32"/>
            <w:color w:val="000000"/>
            <w:b/>
          </w:rPr>
          <w:t>Mainland Chinese Students at TKU say Learning with Traditional Characters isn’t a Problem</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There are over 300 Mainland Chinese Students at Tamkang University, which according to statistics it the second largest population of Chinese Mainland students in all the universities in Taiwan. At Tamkang University they are spread amongst 10 different departments: the Department of Finance, the Department of English, the Department of Computer Science and Information Engineering, the Department of Economics, the Department of Japanese Language, the Department of Mass Communication, the Department of Innovative Information and Technology, the Department of International Business Management, the Department of Business Administration, and the Department of Information and Library Science.
</w:t>
          <w:br/>
          <w:t>The majority of Chinese Mainland students are in the Department of Finance, holding an average of about 8 students in each class. Dean of the Department of Finance, Ming-chih Lee, stated, “The Department of Finance is at the top of the list in regards of the interests of Chinese students. I think it will certainly prove beneficial for them in the future no matter which direction they go with their career.” Every year this discussion is held for the Mainland Chinese students to make sure the university is meeting with their needs. Ming-chi Lee expressed that due to limited funding, currently Tamkang university is unable to provide a Chinese student scholarship program, which is the reasoning for establishing a social welfare program. 
</w:t>
          <w:br/>
          <w:t>Second year student of the Department of Finance, Qin-wen Hong, stated, “I really love Taiwan and I think the Department of Finance is so interesting. In the future I hope to be able to do volunteer services.” Second year student of the Department of Finance, Mao Li, expressed that in the future he desires to have a career in the financial field, which is we he came to Tamkang University. He stated, “The curriculum at Tamkang University picks up right where I left off in high school, making my learning convenient and efficient. It’s been very helpful for helping me adjust. When asked about making adjustments to reading traditional characters, Mao Li stated, “Many of the materials have both English and simplified characters so learning hasn’t proved to be especially difficult.”</w:t>
          <w:br/>
        </w:r>
      </w:r>
    </w:p>
    <w:p>
      <w:pPr>
        <w:jc w:val="center"/>
      </w:pPr>
      <w:r>
        <w:r>
          <w:drawing>
            <wp:inline xmlns:wp14="http://schemas.microsoft.com/office/word/2010/wordprocessingDrawing" xmlns:wp="http://schemas.openxmlformats.org/drawingml/2006/wordprocessingDrawing" distT="0" distB="0" distL="0" distR="0" wp14:editId="50D07946">
              <wp:extent cx="2773680" cy="2456688"/>
              <wp:effectExtent l="0" t="0" r="0" b="0"/>
              <wp:docPr id="1" name="IMG_a1f8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2/m\b4f693d5-703d-44d1-8470-3155b01ef2ae.jpg"/>
                      <pic:cNvPicPr/>
                    </pic:nvPicPr>
                    <pic:blipFill>
                      <a:blip xmlns:r="http://schemas.openxmlformats.org/officeDocument/2006/relationships" r:embed="R211a6d3a683b47a9" cstate="print">
                        <a:extLst>
                          <a:ext uri="{28A0092B-C50C-407E-A947-70E740481C1C}"/>
                        </a:extLst>
                      </a:blip>
                      <a:stretch>
                        <a:fillRect/>
                      </a:stretch>
                    </pic:blipFill>
                    <pic:spPr>
                      <a:xfrm>
                        <a:off x="0" y="0"/>
                        <a:ext cx="2773680" cy="24566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11a6d3a683b47a9" /></Relationships>
</file>