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d6175c88444b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International and Disabled Students Get a Jumpstart on Career Opportunities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Yi-wan Lu, Li-xuan Li, Tamkang Times 】On May 12th the Office of International and Cross-Strait Affairs will hold the overseas students career development discussion. Chairman of the Board of Trustees of the Taipei City Alumni, Huan-xin Dong, was in attendance along with 50 international students. Dean of the Office of International Affairs, Pei-wha Chilee, expressed, “In order to give overseas students internships and employment opportunities, we’ve invited Huan-xin Dong to present an abundance of information regarding the career world.”
</w:t>
          <w:br/>
          <w:t>During the meeting the international students were able to ask a lot of questions pertaining to Cultural and Creative Industries in Taiwan, internships, etc. Hua-xin Dong expressed that measures were already being taken to address the needs of the international community. A student of Fudan University, Xiao-xia Yang, stated, “From the alumni’s introduction it’s clear that they have done a lot of organizing to give internships and employment opportunities to accompany international students in the future.”
</w:t>
          <w:br/>
          <w:t>On May 13th the Center of Resources for the Blind held the Disabled Students Employment Preparation Workshop and invited, Ruo-shi Wang, from the Yu-Cheng Social Welfare Foundation to evaluate and share methods of preparation before employment. Guidance Counselor Hong-lin Zhang stated, “In order to increase the competitive ability of disabled persons, we must reduce employment prejudice and increase the disabled persons’ capabilities.” Subsequently, the participants were taught different methods of writing a resume to present their best face for the job.</w:t>
          <w:br/>
        </w:r>
      </w:r>
    </w:p>
  </w:body>
</w:document>
</file>