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4f08ef7314a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安全組：違停開罰單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維護交通環境，從你我做起。為改善本校學生通學環境，總務處安全組提醒，校內設置有文館停車場、五虎崗停車場，而大忠街及水源街另有合法機車停車格，呼籲教職員生在校園周邊紅線路段，切勿違停汽、機車。近日警察局將加強取締違規車輛，同學應注意慢速行駛。而暑假將屆，安全組組長曾瑞光提醒同學從事戶外活動應注意個人安全，以免發生憾事。</w:t>
          <w:br/>
        </w:r>
      </w:r>
    </w:p>
  </w:body>
</w:document>
</file>