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41ec2f96ab4f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人資處人資長莊希豐 善用人力發展提高工作效率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103學年度新任一級主管專訪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專訪】在溫和婉約言談間，感受到新任人資長莊希豐的柔美與和藹的氣質，平常的她樂於關懷他人、與人分享美好事物，莊希豐說，未來會將這份熱忱帶進新職務中，增進單位的氣氛，使同仁間感情更加融洽。曾任經濟系系主任的她，面對人資長的新職務表示，人資處掌管校內聘任、福利、退撫等業務，在前人的帶領下，已有穩固的基礎與建樹，未來將繼續發揮人資處的功能，與處內同仁攜手邁進。
</w:t>
          <w:br/>
          <w:t>擁有經濟學研究背景的莊希豐說明，經濟學是門生活科學，而人與人之間的互動與現象是經濟學的範疇與根本，以人力發展來看，善用人力資源和提高團隊工作效率，最重要的是，對人員要有「最適當」安排，她以螺絲釘為例，每個螺絲釘都有不同的功能和適當的位置，只要擺對位置，就能使機器運作發揮最大功效，「因此將人力發展最佳化，使每項工作都圓融、圓滿，這便是人資處最重要的使命。」
</w:t>
          <w:br/>
          <w:t>她指出，在擔任系主任期間，主要是擔任中間人的角色，協調系上各項資源分配，從中學習到拿捏各同仁的個性、專長等特質指派合適任務，「這些工作經驗與人資處的功能皆有相似之處，這些經歷對於新職務而言，會是很大的助力。」
</w:t>
          <w:br/>
          <w:t>未來將再發揮專業知識，以熱忱態度與同理心，與處內同仁一起服務校內教職員；並積極學習新知識來增進工作效能，且引進資訊新知來簡便作業流程及鼓勵同仁研修。她希望，能在任內一步步完成各項工作，並在服務上展現親切、良好的態度，讓來諮詢的同仁有備受尊重的感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10128" cy="4876800"/>
              <wp:effectExtent l="0" t="0" r="0" b="0"/>
              <wp:docPr id="1" name="IMG_d9fd46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8/m\6e1ee00a-e86d-46d5-a6f8-9049fe958b68.jpg"/>
                      <pic:cNvPicPr/>
                    </pic:nvPicPr>
                    <pic:blipFill>
                      <a:blip xmlns:r="http://schemas.openxmlformats.org/officeDocument/2006/relationships" r:embed="R0238af2b113748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1012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238af2b11374827" /></Relationships>
</file>