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98af1dc844b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本學期新增１９社團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隨著新學期到來，不僅增添許多大學生力軍，學校社團也挹注不少新血，共有19個新社團成立，社團總數新增至226個。學術性社團新增兒童科學推廣社、國際經濟商管學生會、淡江大學鋼彈模型社、愛威頓實驗室4社團；文藝性社團增加歌牌社；體育性社團新增弓道社、足球社、飛盤社、EMBA壘球社、Runner愛跑社5社團；康樂性社團增添河左岸遊藝社、音樂遊戲社、冒險社、創意造型氣球社、奕萍象棋社、聲肆廣播劇、橄欖球6社團；服務性社團新增城市農夫社、淡江大學校園獅子會2社團。</w:t>
          <w:br/>
        </w:r>
      </w:r>
    </w:p>
  </w:body>
</w:document>
</file>