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3874fb2e9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新增5跨領域學分學程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【本報訊】為培養學生學以致用能力及減少學用差距，103學年度新增5個學分學程。
</w:t>
          <w:br/>
          <w:t>《資訊應用就業學習學分學程》是由商管學院、工學院與文學院跨院14系共同推動，並與鼎新電腦公司產學合作，各院系大四生和碩二生，均可選讀，至今共有39人修習，歡迎符合資格的同學密切注意。
</w:t>
          <w:br/>
          <w:t>《空運管理學分學程》同樣也是跨院學分學程，由商管學院運管系、企管系、國企系，和工學院航太系，共同培養航空運輸管理規劃專業人才，只要對航空運輸管理相關領域有興趣之在學學生，在每學期開學至加退選結束前申請修習，可向運管系系辦洽詢，校內分機2597。
</w:t>
          <w:br/>
          <w:t>《民航學分學程》分為飛行專技組、修護組，因應全球航空客貨機的需求，工學院航太系、機電系、商管學院運管系、外語學院與中華航空公司共同培育出適職性高之航空人才。凡對民航相關領域有興趣之在學學生，且修習「飛行專技組」者多益成績550分以上，修習「修護組」者多益成績450分以上，方可申請修習本學程，申請日至加退選結束前，相關訊息請洽民航學分學程網站（網址：http://ppt.cc/SbvC）。
</w:t>
          <w:br/>
          <w:t>由教政所和大陸所合辦《兩岸文教發展研究碩士學分學程》，以培育熟悉兩岸文教發展之專業人才，只要於此領域有興趣之在學研究生均可申請，於每學期開學後至加退選結束前，填妥「學分學程修習申請表」後，檢附學生證影本，送交教政所或大陸所辦公室提出申請。</w:t>
          <w:br/>
        </w:r>
      </w:r>
    </w:p>
  </w:body>
</w:document>
</file>