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7fda0534778437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938 期</w:t>
        </w:r>
      </w:r>
    </w:p>
    <w:p>
      <w:pPr>
        <w:jc w:val="center"/>
      </w:pPr>
      <w:r>
        <w:r>
          <w:rPr>
            <w:rFonts w:ascii="Segoe UI" w:hAnsi="Segoe UI" w:eastAsia="Segoe UI"/>
            <w:sz w:val="32"/>
            <w:color w:val="000000"/>
            <w:b/>
          </w:rPr>
          <w:t>Alumni Summit in Vancouver Raises 15,000,000 NT Dollars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Xin-yu Wang, Tamkang Times】Last August 24th the World Alumni Vancouver Convention took place where 200 TKU alumni gathered together from all over the world. The event began with an opening speech made by President Flora Chia-I Chang, as she laid out the details of the university’s current situation, recent achievements and future plans. This summit is held every two years and is always productive and heartfelt.   
</w:t>
          <w:br/>
          <w:t>During the assembly, Chairman of the Taipei Economic and Cultural Office in Vancouver, DG Chuang, expressed, “This university has performed brilliantly in many different aspects. There are quite a few numbers of our alumni involved in government organizations, especially in diplomatic affairs. TKU’s excellence has truly changed the face of Taiwan internationally.” The event was also a fundraiser to raise funds for the Shou Chien International Conference Center and there were many gracious contributions, adding up to a total of 15,000,000 NT dollars. 
</w:t>
          <w:br/>
          <w:t>Executive Director of the Office of Alumni Services and Resources Development, Chun-young Perng, stated, “This banquet was a wonderful introduction to the cultural diversity of Vancouver that strengthened the ties of our leadership. These summits are always very exciting and long anticipated.”</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27dd94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8/m\26548917-4f77-4bff-a8dd-e6de8fdb2220.jpg"/>
                      <pic:cNvPicPr/>
                    </pic:nvPicPr>
                    <pic:blipFill>
                      <a:blip xmlns:r="http://schemas.openxmlformats.org/officeDocument/2006/relationships" r:embed="Ra8856e5939e444f5"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8856e5939e444f5" /></Relationships>
</file>