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bbf8c607f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院共同必修課 個別輔導開鑼！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針對大學部學生於基礎科目差異化之問題，學生學習發展組開辦「1對1至1對3課業輔導」，希冀提高學生學習動機及自信心。學發組組長黃儒傑表示，「課業輔導主要在加強學生必修科目上的問題，也有利於後續的學習，開辦至今實施成效不錯，同學也相當認真。」
</w:t>
          <w:br/>
          <w:t>課業輔導以院共同必修課為主，並以能媒合成功為原則。擁有多年輔導經驗的數學系兼任講師柯舜傑說道，「課業輔導為學生提供了一個詢問的窗口，在課堂上不懂的問題，不僅能在輔導時間得到解答，同時也達到課後複習的效果。」本學期將於29日至104年1月16日止進行課業輔導，有興趣的同學請上學發組網頁「下載專區」http://sls.tku.edu.tw/downs/archive.php?class=101下載報名表，並寄至aisx@www2.tku.edu.tw即可申請，欲知詳情請洽李健蘭小姐，校內分機3531。</w:t>
          <w:br/>
        </w:r>
      </w:r>
    </w:p>
  </w:body>
</w:document>
</file>