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0eaf22dd274d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TKU Makes an Agreement with 13 Schools in Hong Kong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 】President Flora Chia-I Chang signed an agreement, representing Tamkang University’s implementation of the “Hands of Love” academic exchange with Hong Kong’s Highwise Service Foundation Limited and 13 other Hong Kong Junior High Schools on September 19th. President Chang, Vice President Wan-chin Tai and several other TKU representatives met with the Association of Hong Kong Chinese Middle Schools to grasp an understanding of Hong Kong’s junior high educational system while personally signing the agreement, officializing the academic exchange. Wan-chin Tai held a small briefing with 400 teachers and students about enrollment and thanked the people of Hong Kong for their assistance.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a978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79ce969d-6ccc-43e6-b7c4-1a42afa145e0.jpg"/>
                      <pic:cNvPicPr/>
                    </pic:nvPicPr>
                    <pic:blipFill>
                      <a:blip xmlns:r="http://schemas.openxmlformats.org/officeDocument/2006/relationships" r:embed="R77f1ccb8d377477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f1ccb8d3774778" /></Relationships>
</file>