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c4996b731c43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941 期</w:t>
        </w:r>
      </w:r>
    </w:p>
    <w:p>
      <w:pPr>
        <w:jc w:val="center"/>
      </w:pPr>
      <w:r>
        <w:r>
          <w:rPr>
            <w:rFonts w:ascii="Segoe UI" w:hAnsi="Segoe UI" w:eastAsia="Segoe UI"/>
            <w:sz w:val="32"/>
            <w:color w:val="000000"/>
            <w:b/>
          </w:rPr>
          <w:t>By Improving Reputation We Improve our Academics. Two Vice Presidents Give Report on the Future.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Yu-xuan Zhou, Tamkang Times】The 138th Administration meeting took place in the Chueh-sheng International Conference Hall on October 3rd. President Flora Chia-I Chang hosted the event as she welcomed the new administrators. She then detailed the development plan for TKU from 2014-2016 using the principle of the three cycles of education. Afterwards the president described her recent visit to Hong kong and Korea to visit sister academic institutions for the purposes of future exchanges and development.
</w:t>
          <w:br/>
          <w:t>Vice President of Academic Affairs, Huan-chao Key, gave a lecture titled, “Research and Development Must Be Stimulated by Raising the Reputation of TKU.” The lecture pointed out that through emphasizing the establishing of more academic exchanges and academic industry programs for 2014-2016, it will have a direct effect on stimulating the universities research and development capabilities. He mentioned that by pointing out that as TKU continues to make its reputation more known, resources naturally become more available. 
</w:t>
          <w:br/>
          <w:t>Vice President of Administration, Yi-jen Hu, gave a lecture on dealing with the effects of the baby bust. He stated that it is of the utmost importance to bring in more international students in order to compensate for the lower number of Taiwanese students. He expressed, “By utilizing the resources of our international alumni, we can become more competitive globally as we become a more internationally-oriented academic institution.”</w:t>
          <w:br/>
        </w:r>
      </w:r>
    </w:p>
  </w:body>
</w:document>
</file>