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7a5364178f41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詩聯十分鐘 !</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本校微光現代詩社與校外風球詩社合辦之第十一屆全國大學巡迴詩展－異邦的聲浪，即日起在文學館二樓穿堂展出逾80件現代詩作品，展期至24日（週五）止。
</w:t>
          <w:br/>
          <w:t>　微光詩社社長中文三曹馭博表示，本次詩展作品包羅萬象，其中更有5件作品出自社員之手，希望師生行經穿堂時，可利用時間認識現代詩、徜徉文學世界。此外，更安排「詩聯十分鐘」互動遊戲，在展區放置外觀如電話的問卷回收箱，參觀者閱讀作品後並填寫回饋單並投入其中，便能自行領取一張結緣籤作為紀念，「歡迎大家多來走走！」（文、攝影／盧逸峰）</w:t>
          <w:br/>
        </w:r>
      </w:r>
    </w:p>
    <w:p>
      <w:pPr>
        <w:jc w:val="center"/>
      </w:pPr>
      <w:r>
        <w:r>
          <w:drawing>
            <wp:inline xmlns:wp14="http://schemas.microsoft.com/office/word/2010/wordprocessingDrawing" xmlns:wp="http://schemas.openxmlformats.org/drawingml/2006/wordprocessingDrawing" distT="0" distB="0" distL="0" distR="0" wp14:editId="50D07946">
              <wp:extent cx="4876800" cy="3566160"/>
              <wp:effectExtent l="0" t="0" r="0" b="0"/>
              <wp:docPr id="1" name="IMG_629d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b714172d-fbdf-41aa-8141-12ad474e9146.jpg"/>
                      <pic:cNvPicPr/>
                    </pic:nvPicPr>
                    <pic:blipFill>
                      <a:blip xmlns:r="http://schemas.openxmlformats.org/officeDocument/2006/relationships" r:embed="R69c97ec887f0442c" cstate="print">
                        <a:extLst>
                          <a:ext uri="{28A0092B-C50C-407E-A947-70E740481C1C}"/>
                        </a:extLst>
                      </a:blip>
                      <a:stretch>
                        <a:fillRect/>
                      </a:stretch>
                    </pic:blipFill>
                    <pic:spPr>
                      <a:xfrm>
                        <a:off x="0" y="0"/>
                        <a:ext cx="4876800" cy="3566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c97ec887f0442c" /></Relationships>
</file>