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747707366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文創大淡水 地貌空拍全紀錄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文學院重點研究計畫「文創大淡水地區全紀錄」於20日進行全天淡水地貌空拍活動，以淡水偏鄉地區為主，拍攝包括了社區、漁港、河流、農莊等人文或自然地貌。
</w:t>
          <w:br/>
          <w:t>　為了以更多元、廣闊的角度呈現淡水文化，文學院與進駐創新育成中心的福倈鷹航拍資訊有限公司合作，以無人飛行載具進行空拍。由大傳系副教授王慰慈、資傳系助理教授楊智明與賴惠如共同規劃製作成文化紀錄片，以達到保存和推廣淡水地方歷史人文、地理環境特色。文學院院長林信成表示，希望此次空拍讓更多人以不同角度看見淡水，除了喚起對這片土地的熱愛，也讓人與地區之間的關係更加緊密。（文／陳安家、圖／文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b71638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0d5c5da2-78c4-4db6-b9be-1b92809a57f5.jpg"/>
                      <pic:cNvPicPr/>
                    </pic:nvPicPr>
                    <pic:blipFill>
                      <a:blip xmlns:r="http://schemas.openxmlformats.org/officeDocument/2006/relationships" r:embed="Rb22c15f2bf1d43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2c15f2bf1d438f" /></Relationships>
</file>