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a7d629632a40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943 期</w:t>
        </w:r>
      </w:r>
    </w:p>
    <w:p>
      <w:pPr>
        <w:jc w:val="center"/>
      </w:pPr>
      <w:r>
        <w:r>
          <w:rPr>
            <w:rFonts w:ascii="Segoe UI" w:hAnsi="Segoe UI" w:eastAsia="Segoe UI"/>
            <w:sz w:val="32"/>
            <w:color w:val="000000"/>
            <w:b/>
          </w:rPr>
          <w:t>17 Books Recently Published Books By TKU Press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Xin-yu Wang, Tamkang Times】Tamkang University Press has published 17 books within the last two years including genres of academic education, professional, theatre and architecture.  Now at the TKU Book City books can be bought and reserved online. Manager of the Tamkang University Press, Chiu-shya Wu, stated, “The Tamkang University Press has put forth a lot of effort and you can say that this is the fruit of their labor.” She stated that the new books that have been published will be able to help people absorb useful information in many different fields. The recently published TKU books that are more popular include Neuroeconomics,  Long Day’s Journey into Night (Translation), and A Doll’s House (Translation).</w:t>
          <w:br/>
        </w:r>
      </w:r>
    </w:p>
  </w:body>
</w:document>
</file>