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e1d43e91245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亞太區慈善英雄徐航健 返校分享儉樸投資哲學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美國財經雜誌《富比士》（Forbes）亞洲版今夏所公布慈善英雄榜中，管科所校友徐航健因捐1.2億元資助母校興建國際會議中心大樓，而獲選為亞太地區慈善英雄，是臺灣上榜的4人之首，與汎新工業負責人李鵬雄、潤泰集團總裁尹衍樑及億光電子和泰谷光電董事長葉寅夫共同入榜。
</w:t>
          <w:br/>
          <w:t>　8日的64週年校慶活動中，校友服務暨資源發展處邀請徐航健校友返校分享自身投資秘訣，他以「大家都認為，要賺幾千萬或是幾億是遙不可及的一件事，但聽完我的介紹後，你會發現一點都不難。」一語，博得在場150位師生熱烈掌聲。
</w:t>
          <w:br/>
          <w:t>　校長張家宜表示，「感謝徐航健校友的捐助以協助母校建造國際會議中心，徐校友更以父親之名命名『守謙』，其孝心令人敬佩。」
</w:t>
          <w:br/>
          <w:t>　演講中，徐航健認為在選擇投資的目標股時，必須保持心情穩定，「我不會跟隨大眾選擇熱門股，而是從冷門股或小型股下手，不應想找發財的方法或公式，要保有理性，事事皆經查證，失敗事小，要時時牢記和檢討，把失敗變成成功因子才是最重要的。」
</w:t>
          <w:br/>
          <w:t>　他強調，不宜選擇以技術取勝的公司，「因為只有管理優良的公司，才有不被搶走的本錢。」徐航健特別表示，「股市中有起有落，低點時應該儘量往好處想，心情愉快最重要，為了賺錢，賠上自己的健康並不值得。」
</w:t>
          <w:br/>
          <w:t>　此外，徐航健重申理性和節儉兩大精神：「生活應要大事化小和簡單化，凡事要往好處想；想賺錢要有耐心，想法應隨著時代而改變。」他以生活儉樸著稱的股神巴菲特為例說明，認為「節儉是一切成功之母！節省額外開銷，省下來的即是投資的本錢。」最後，徐航健特別跟與會者分享以自身經驗選出的「明牌股」，博得全場喝采。
</w:t>
          <w:br/>
          <w:t>　第28屆金鷹獎得主麥業成表示，「徐學長提到的不只包含投資經驗，更是人生態度，兩者皆有跌宕起伏，遇到低潮時，只要堅持到最後，一定會成功。」
</w:t>
          <w:br/>
          <w:t>　企管系校友吳政都則認為，「這些由實務經驗所得出的投資原則真的非常珍貴，讓理論不只是理論，而是能被真正發揮。」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20888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a34427a0-3e03-456f-b7c4-c2de7070c41b.jpg"/>
                      <pic:cNvPicPr/>
                    </pic:nvPicPr>
                    <pic:blipFill>
                      <a:blip xmlns:r="http://schemas.openxmlformats.org/officeDocument/2006/relationships" r:embed="R438815c1d4804e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21280"/>
              <wp:effectExtent l="0" t="0" r="0" b="0"/>
              <wp:docPr id="1" name="IMG_3b9139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a43bf61f-cc46-4677-b3c6-d4a7fcad3684.jpg"/>
                      <pic:cNvPicPr/>
                    </pic:nvPicPr>
                    <pic:blipFill>
                      <a:blip xmlns:r="http://schemas.openxmlformats.org/officeDocument/2006/relationships" r:embed="Radf92879d67f4a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21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8815c1d4804e5c" /><Relationship Type="http://schemas.openxmlformats.org/officeDocument/2006/relationships/image" Target="/media/image2.bin" Id="Radf92879d67f4abf" /></Relationships>
</file>