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f0619f5a5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本校獲進用身心障績優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本校於日前4度榮獲「新北市進用身心障礙者績優單位」，為新北市政府勞工局評選的23個績優單位中，唯一獲選的學校單位。人資長莊希豐表示，本校致力於營造友善校園環境，依身心障礙者權益保障法積極維護身障者的工作權益，且主動了解需求、積極提供相關協助。
</w:t>
          <w:br/>
          <w:t>　莊希豐更一步說明，未來會持續努力進用身心障礙者員工，提升身心障礙者工作機會，並向新北市申請職務再設計補助及獎勵金，建構友善環境，維護身心障礙者自立及發展機會。
</w:t>
          <w:br/>
          <w:t>　根據人力資源處資料，本校身心障礙員工加權人數占員工總人數的比例由102學年度4.5％上升至4.8％，身心障礙員工平均工作年資也由102學年度9.84提高至9.91。</w:t>
          <w:br/>
        </w:r>
      </w:r>
    </w:p>
  </w:body>
</w:document>
</file>