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1b65e5dc145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臺灣高等教育面臨 少子高齡化衝擊之因應對策 專題報告一：日本現行對少子高齡化之因應作法 日本語文學系助理教授王美玲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關於少子化對高等教育的衝擊，主要是要跟大家介紹日本現行對少子高齡化之因應做法。從近60年來的生育率變遷資料中比較臺灣與日本少子高齡化情形，日本在1970年代末期生育率是1.91％，已低於維持一個國家發展所需的2.1％，進入少子化的階段；而臺灣則是於1980年代末期生育率1.89％邁入少子化。因此，日本於1970年代即邁入高齡化社會，臺灣則是在1990年代末期進入高齡化。
</w:t>
          <w:br/>
          <w:t>少子高齡化最直接的影響不但改變了日本的人口結構，更造成自2000年起學生來源明顯下滑，近半世紀的日本人口結構更可看到幼年人口逐漸減少，相對地老年人口不斷增加，在弱趨勢不變之下推估到2030年，日本將會是人口嚴重流失的社會。臺灣雖然進入少子化和高齡化的時間點比日本晚，但由於發展迅速，讓整個社會乃至於高等教育面臨的挑戰將比起日本更加嚴峻，日本政府就以專責機構研擬因應政策，來降低對少子化現象所帶來的社會衝擊及危機；對此介紹日本政府提出少子化對日本高等教育的解決之道，並借鏡日本私校經驗，以供本校參考。
</w:t>
          <w:br/>
          <w:t>少子化對日本的高等教育帶來的衝擊，又以私立大學衝擊較大。
</w:t>
          <w:br/>
          <w:t>在1980、1990年代，日本大學率取率低，1985年政府制訂「臨時招生名額」政策以因應低率取率，自此日本大學可以無上限地超招學生，因此有了「招生滿額比」的評量數據。為了降低少子化的影響，文科省開始對招生過多或招生不足大學減少經費補助，若招生滿額比低於91％或高於106％的大學，都將被刪減經費。在今年，有32.7％的私立大學因招生不足而被減少一般經費，其中僅有3％得到額外補助，所以，多數私立大學致力於校內改革以求生存，其因應策略以「節流」和「開源」為主，節流方式是以人事變動和組織重整為重點，如減少教職人員薪資與年終獎金、增加任期制約聘教職人員、重新分配系所科別、公開內部情報設置外部評鑑制度等；開源則是拓展學生來源，如更改入學考方式、透過不同招生方式積極招募學生等。以下是分述具有代表性的4所私立大學立命館大學、同志社大學、法政大學、明治大學的因應策略內容。
</w:t>
          <w:br/>
          <w:t>立命館大學的主要改革理念是，(1)策定中期與長期大學改革計畫、(2)制訂策略以招生為優先考量、(3)闡明財政改革之於教學創新的必要性，和(4)「同樣的工作內容，但是如果去年做與今年做，成效卻沒有差異就有問題」4點，注重廣告宣傳，設計時尚新校徽並用歌手倉木麻衣等知名校友作為形象宣傳，且立命館大學重視學生需求，透過至全國廣設考場、主動尋找學生、主動提供應試建議等具體作法，2014年學生總人數與2008年相比，增加1249人，這樣成功的招生策略更被稱為「立命館模式」。
</w:t>
          <w:br/>
          <w:t>同志社大學則注重國際理解能力和組織重整，2004年進行系所重整、推動小班教學並且增聘教師，2008年校內各委員會由100減至30，增加校務營運效率。法政大學是以重視學生就業與英文能力作為招收策略，並率先推動企業實習制，並新設「職涯規劃學系」與「公務員育成中心」，希望用畢業後穩定就業做為號召來加強招生。明治大學則透過建設新大樓來塑造校舍很漂亮又時尚、富親和力、明亮的等新的學校形象，在入學考試方法上也由系所各自考試改由不分系別全校統一考試，藉此吸引更多的學生就讀。
</w:t>
          <w:br/>
          <w:t>從這4所私立大學的因應策略來看，各校的改革理念皆基於「站在學生立場思考」，為了增進學生求職競爭力來擬定經營策略，提供以上重點策略作為校務經營與管理的參考方向。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e298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a114479e-21b2-478b-8961-06973969bdf0.jpg.jpg"/>
                      <pic:cNvPicPr/>
                    </pic:nvPicPr>
                    <pic:blipFill>
                      <a:blip xmlns:r="http://schemas.openxmlformats.org/officeDocument/2006/relationships" r:embed="R312e6186ca1544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f1b67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465f1f7c-2b54-4ce8-bba3-5e7ce3047538.jpg.jpg"/>
                      <pic:cNvPicPr/>
                    </pic:nvPicPr>
                    <pic:blipFill>
                      <a:blip xmlns:r="http://schemas.openxmlformats.org/officeDocument/2006/relationships" r:embed="R2e1fd1f86e9544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36456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8/m\ae6db221-1f7d-4a47-b899-9fd4aabe19a2.jpg.jpg"/>
                      <pic:cNvPicPr/>
                    </pic:nvPicPr>
                    <pic:blipFill>
                      <a:blip xmlns:r="http://schemas.openxmlformats.org/officeDocument/2006/relationships" r:embed="R8f1d3f1d5d3942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2e6186ca1544b8" /><Relationship Type="http://schemas.openxmlformats.org/officeDocument/2006/relationships/image" Target="/media/image2.bin" Id="R2e1fd1f86e954428" /><Relationship Type="http://schemas.openxmlformats.org/officeDocument/2006/relationships/image" Target="/media/image3.bin" Id="R8f1d3f1d5d3942fd" /></Relationships>
</file>