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7af842ed7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閉幕致詞 校長 張家宜博士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次安排的專題演講和報告呼應本次教學與行政革新研討會的重點，也點出未來的因應方向。英國QS公司主席專題演講，延續去年教學與行政革新研討會「躍升國際排名」主題，也藉此持續追蹤會議後的執行成效。從日本高等教育面臨少子化的經驗和相關數據，讓我們對未來挑戰保持樂觀，更在「淡江可能未來」的分組討論凝聚共識，將召集專案小組研議確實可行的方案，以面對兩年後的少子化衝擊，只要順利通過105學年度招生的首波難關，就代表淡江禁得起考驗。
</w:t>
          <w:br/>
          <w:t>在「少子高齡化」的主題中，除了因應措施外，最重要應是如何提升淡江競爭力和學術聲望，以及學生的就業力等，此外，凸顯本校的優勢，就能成為招生行銷利器。在開拓生源方面，應針對不同來源的學生有不同的招生策略、輔導機制，同時也要擴展多元的師資。從樂觀的角度看，最佳狀況是能維持現有的學生人數，倘若無法保持現有人數也要有因應對策，無論是系所調整或是評估整體師資結構等，都需重新規劃。未來應重視高齡化就業問題，因為隨著高齡化發展，臺灣的退休制度也會改變，而同仁提及的延退方案是可以考量。至於因應少子高齡化趨勢的幾個方向，例如：長青學院的設置，或是產學合作的推展，甚至與業界合作舉辦展覽或發展觀光工廠等，蘭陽校園尚有空間可以加以規劃與開發，都是可以思考的可行方案，讓淡江有充沛能量轉型，以面對衝擊與挑戰。</w:t>
          <w:br/>
        </w:r>
      </w:r>
    </w:p>
  </w:body>
</w:document>
</file>