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a6d76c7db48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行政會議 分析教部獎補助計畫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【記者王心妤淡水校園報導】本校於上月26日在驚聲國際會議廳舉行第139次行政會議，與臺北校園、蘭陽校園同步視訊。
</w:t>
          <w:br/>
          <w:t>　校長張家宜首先感謝同仁在一整年來的付出，並表示本校持續朝教學、研發、國際化3方向努力，因應少子化時代的來臨，國際招生重點將針對東南亞國家開發。
</w:t>
          <w:br/>
          <w:t>　本場會議由品保處稽核長白滌清以「103年度教育部獎補助計畫金額分析報告」為題，進行專題報告。他分析教育部於103-104年度獎補助政策改變，以校務資訊、辦學特色、新生註冊率等實際情況予以獎勵、補助。
</w:t>
          <w:br/>
          <w:t>　白滌清表示，本校在今年總獎補助經費較去年增加，將持續在教學、研究、國際化、學生輔導及就業情形4面向，結合深耕三化教育、形塑產學育成、激發學術產能等6大校務發展主軸，最後以「校務發展是根基，教學卓越是亮點」作為總結。
</w:t>
          <w:br/>
          <w:t>　會中照案通過5項提案、修正通過1項提案。其中，「淡江大學教師教學獎勵辦法」修正教學評量不佳的分數標準調升為4.2分。在「淡江大學研究中心設置暨管理辦法」修正案中，鑑於本校研究中心從事產技型、服務型及文創型等，產學活動形態不同，新增評鑑績效依據，期待有助於學術活動及提升校譽。
</w:t>
          <w:br/>
          <w:t>　最後，在臨時動議中討論到，不活躍的研究中心可考慮改制為研究室，讓研究發展處在向教育部申請私立大專校院獎補助經費時，期待能獲得更大的效益。</w:t>
          <w:br/>
        </w:r>
      </w:r>
    </w:p>
  </w:body>
</w:document>
</file>