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4c576090e48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大涵建築師事務所－華山連通廊道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臺北市重要文藝重鎮之一華山文創園區中，有一規劃妥善的連通廊道，方便遊客綜覽園區。該廊道由本校建築系傑出校友邱文傑主持的大涵建築師事務所設計。
</w:t>
          <w:br/>
          <w:t>　邱校友自哈佛大學設計學院取得建築與都市設計碩士，於美國紐約州註冊為建築師，回國19年已累計獲3次臺灣建築獎、2次遠東建築獎、WA中國建築獎，2007年更獲選全球華人青年建築師獎、2011年中華民國百年傑出建築師，並分別於2008、2012年代表臺灣參加香港-深圳建築雙年展及2008年威尼斯建築雙年展。（文／校友服務暨資源發展處提供）
</w:t>
          <w:br/>
          <w:t>◎證交所傳捷報！李述德當選WFE董事
</w:t>
          <w:br/>
          <w:t>　臺灣資本市場國際化腳步再進一城！本校保險系校友李述德，今臺灣證券交易所董事長，於10月28日在韓國首爾舉行的世界交易所聯合會(World Federation of Exchanges, WFE)上，成功獲全體會員通過、成為WFE董事會成員，未來將與世界各國16位董事一同參與WFE董事會重要決策。
</w:t>
          <w:br/>
          <w:t>　李校友表示將藉此機會，積極參與國際會議，為臺灣爭取國際話語權，與其他全球重要交易所互動交流；證交所將從合作備忘錄、專業技術合作、人才交流、研發新產品及指數、共同行銷、相互掛牌、交易連線及參股等8大面向，深化與國際交易所間合作關係。（文／校友服務暨資源發展處提供）</w:t>
          <w:br/>
        </w:r>
      </w:r>
    </w:p>
  </w:body>
</w:document>
</file>