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8dea57d5147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十月二十一日（週一）
</w:t>
          <w:br/>
          <w:t>
</w:t>
          <w:br/>
          <w:t>△化學系14時於化中正邀請中研院原分析所研究員蘇宗粲演講「奈米啶管與奈米線的光電特性」。（雨涵）
</w:t>
          <w:br/>
          <w:t>
</w:t>
          <w:br/>
          <w:t>△教政所六時卅分於台北D503室，邀請教育部技職司長周燦德主講「教育立法與民意機關之互動」。
</w:t>
          <w:br/>
          <w:t>
</w:t>
          <w:br/>
          <w:t>△大傳系上午十時在C215室，邀請中時晚報記者陳彥伯主講「八卦新聞與民眾知的權利」。（林芳鈴）
</w:t>
          <w:br/>
          <w:t>
</w:t>
          <w:br/>
          <w:t>△化工系一時於E802室邀請中興環工系教授魏銘彥主講「以流體化床去除高溫廢氣中之粒狀物」。（歐陽嘉
</w:t>
          <w:br/>
          <w:t>
</w:t>
          <w:br/>
          <w:t>△財務系晚七時在台北224室，邀請中小企業輔導中心總經理楊益成主講「中小企業融資與輔導」。
</w:t>
          <w:br/>
          <w:t>
</w:t>
          <w:br/>
          <w:t>十月二十二日（週二）
</w:t>
          <w:br/>
          <w:t>
</w:t>
          <w:br/>
          <w:t>△管理學院晚七時於台北校園中正紀念堂，邀請和桐化學董事長陳武雄演講「和桐化學的兩岸投資與多角化經營策略」。（毛雨涵）
</w:t>
          <w:br/>
          <w:t>
</w:t>
          <w:br/>
          <w:t>△東南亞所一時於驚聲706室，邀請印尼日惹穆罕默迪雅大學教授Bambang Eka演講「今日印尼的原教旨伊斯蘭教」。（翁履中）
</w:t>
          <w:br/>
          <w:t>
</w:t>
          <w:br/>
          <w:t>△物理系下午二時於S215室，邀請交通大學物理研究所孟心飛演講「共軛高分子之電制螢光」。(毛雨涵)
</w:t>
          <w:br/>
          <w:t>
</w:t>
          <w:br/>
          <w:t>△財務系三時於台北D224室，邀請台灣期貨交易所董事長施敏雄演講「我國公司治理之推動」。（陳凱勛）
</w:t>
          <w:br/>
          <w:t>
</w:t>
          <w:br/>
          <w:t>△資管系五時於B310室，邀請弘運科技副總經理鄒伯川主講「行動通訊之技術與服務演進」。（陳佳怡）
</w:t>
          <w:br/>
          <w:t>
</w:t>
          <w:br/>
          <w:t>△數學系三時於S433室，邀請布朗大學教授 Michael Rosenu 演講「數論近二十年來的發展」（毛雨涵）
</w:t>
          <w:br/>
          <w:t>
</w:t>
          <w:br/>
          <w:t>△營建系下午一時於台北校園D223室，邀請高公局北公處處長黃中杰演講「高公局拓建工程」。（陳凱勛）
</w:t>
          <w:br/>
          <w:t>
</w:t>
          <w:br/>
          <w:t>十月廿三日（週三）
</w:t>
          <w:br/>
          <w:t>
</w:t>
          <w:br/>
          <w:t>△中文系上午十時於B713室，邀請東方人文基金會陳癸淼主講「台灣主體性與去中國化」。（王鴻坪）
</w:t>
          <w:br/>
          <w:t>
</w:t>
          <w:br/>
          <w:t>△東南亞所十時於驚聲大樓T706室，邀請中研院近史所研究員朱浤源博士演講「馬來西亞華人穆斯林」。
</w:t>
          <w:br/>
          <w:t>
</w:t>
          <w:br/>
          <w:t>△德文系上午十時，將於E608室舉行波蘭大學留學座談會。（王鴻坪）
</w:t>
          <w:br/>
          <w:t>
</w:t>
          <w:br/>
          <w:t>△企管系三時於B712室邀請建元公司首席顧問陳奕帆主講「生涯發展策略」。
</w:t>
          <w:br/>
          <w:t>
</w:t>
          <w:br/>
          <w:t>△建築系下午四時於K201室，邀請第三工作室講師陳板主講「社區與設計」。 
</w:t>
          <w:br/>
          <w:t>
</w:t>
          <w:br/>
          <w:t>十月廿四日（週四）
</w:t>
          <w:br/>
          <w:t>
</w:t>
          <w:br/>
          <w:t>△教科系十時在L103室，邀請中央大學人資所所長鄭晉昌主講「數位化人力資源發展」。（李世清）
</w:t>
          <w:br/>
          <w:t>
</w:t>
          <w:br/>
          <w:t>△管理學院下午三時於B712室，邀請到潤泰全球公司總經理徐志漳演講「傳統紡織產業的科技化經營」。
</w:t>
          <w:br/>
          <w:t>
</w:t>
          <w:br/>
          <w:t>△保險系晚七時在B713室，邀請南山人壽專員林裕盛主講行銷理財。（李榮馨）
</w:t>
          <w:br/>
          <w:t>
</w:t>
          <w:br/>
          <w:t>△機電系二時於E802室，邀請中正理工學院副教授丁大為主講「血液動力學之研究與其應用」。（歐陽嘉）
</w:t>
          <w:br/>
          <w:t>
</w:t>
          <w:br/>
          <w:t>十月二十五日（週五）
</w:t>
          <w:br/>
          <w:t>
</w:t>
          <w:br/>
          <w:t>△國際研究學院「國際化講座」上午十時於T505室，邀請台灣蓋洛普首席顧問丁庭宇教授演講「你相信台灣的民調嗎？」</w:t>
          <w:br/>
        </w:r>
      </w:r>
    </w:p>
  </w:body>
</w:document>
</file>