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9436b660c4e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文錙推現代美學 10日開展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【記者黃怡玲淡水校園報導】文錙藝術中心舉辦「2014新浪潮繪畫展」，於10日開展。此次展覽共19位畫家參展，展出約70件作品，展品無論用色、題材，或表現手法皆豐富多元，呈現出現代美學的思維。
</w:t>
          <w:br/>
          <w:t>　策展人、文錙藝術中心駐校藝術家顧重光表示，本檔展出作品特色為不同年齡、不拘形式、不限畫風及流派的混合型展覽，期待將現代藝術的思潮引進校園中，提升淡江學子對藝術的認識與愛好。17日，將在文錙中心展覽廳舉行開幕式茶會，展期至明年2月4日止。
</w:t>
          <w:br/>
          <w:t>　此外，文錙中心主辦「2014-15淡江音樂博覽會」系列音樂活動，將於18日邀請盧易之舉辦「帶著鋼琴去旅行」鋼琴獨奏會。11日（週四）起，開放免費索票，意者請親至文錙藝術中心展覽廳，每人限取2張，詳情見網站（www.finearts.tku.edu.tw）查詢。</w:t>
          <w:br/>
        </w:r>
      </w:r>
    </w:p>
  </w:body>
</w:document>
</file>