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d79d2bee5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社團深耕 藝動人心系列活動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陶冶校園文藝氣息及培養人文素養，由美術社、詞創社、音樂文化社、實驗劇團主辦103年特色主題計畫－社團增質－社團深耕，藝動人心系列活動，提供了DIY手工創意與即興劇活動，讓學生有不同的藝文欣賞管道。藝文活動分別有「創意DIY˙藝術存起來」2場工作坊，分別於13及18日帶來羊毛氈手作及蝶谷巴特法式拼貼布置教學；18日也有「創意˙創藝－即興˙劇了沒」即興工作坊，讓表演人員與觀眾共同合作展現創意，激盪出不同火花。欲知詳情可至活動報名系統報名。</w:t>
          <w:br/>
        </w:r>
      </w:r>
    </w:p>
  </w:body>
</w:document>
</file>