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7be398c356f4e5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949 期</w:t>
        </w:r>
      </w:r>
    </w:p>
    <w:p>
      <w:pPr>
        <w:jc w:val="center"/>
      </w:pPr>
      <w:r>
        <w:r>
          <w:rPr>
            <w:rFonts w:ascii="Segoe UI" w:hAnsi="Segoe UI" w:eastAsia="Segoe UI"/>
            <w:sz w:val="32"/>
            <w:color w:val="000000"/>
            <w:b/>
          </w:rPr>
          <w:t>16 Cross-Strait Architecture Workshops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Jing Zhuang, Tamkang Times】The 16th Cross-Strait Academic Architecture Exchange is set to take place from November 30th to December 5th. The event will host the third Cross-Strait Architecture Exchange workshop, which will include eight schools from Mainland China, eight schools from Taiwan, adding up to a total of around 100 teachers and students. There opening ceremony was held on November 30th and the event will have a total of 11 different interactive workshops. The event will be hosted by Associate Professor of the Department of Architecture, Jin-shyong Luh, New Taipei City mayor, Chung-cheng Kao and Vice President of International Affairs, Wan-chin Tai, will also be in attendance. 
</w:t>
          <w:br/>
          <w:t>Director of the Department of Architecture, Jui-mao Huang, expressed, “The Alumni of the Department of Architecture have been promoting this cooperation of the Cross-Straits for quite some time. There is a lot of information to be gained from having an exchange about different architectural designs and ideas.” The theme of this workshop was titled “Toward Horizon,” which grouped students from different schools to create a blend of concepts for designing buildings and cities.</w:t>
          <w:br/>
        </w:r>
      </w:r>
    </w:p>
  </w:body>
</w:document>
</file>