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cf87f5147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國際事務研習營70人參與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國際研究學院於5、6日的「淡江大學國際事務研習營」中，邀請國際事務與戰略研究所、歐洲研究所、美洲研究所、中國大陸研究所，以及亞洲研究所教師與同學分享國際情勢，近70人參與。國際研究學院院長王高成開幕致詞表示，現在是全球化時代，藉由本次研習營匯集本院各所特色，提出相應區域的政經情勢分析，提供青年學子理解國際情勢的機會。
</w:t>
          <w:br/>
          <w:t>　本研習營主要以臺灣為主軸提出國際情勢探討，而兩岸關係也是討論重點，如大陸所所長張五岳主講的「中國崛起與兩岸互動機遇與挑戰」及「兩岸互動與青年就業」引起同學熱烈討論。戰略所博四江昱蓁說：「與去年相較，今年關心的議題多是國內政治發展，也好奇在政局上的轉變是否會影響兩岸關係。」</w:t>
          <w:br/>
        </w:r>
      </w:r>
    </w:p>
  </w:body>
</w:document>
</file>