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3e7aed0ce43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圖\佳萱 文\宗翰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汲取一枚星子
</w:t>
          <w:br/>
          <w:t>
</w:t>
          <w:br/>
          <w:t>點亮窗外的宮燈
</w:t>
          <w:br/>
          <w:t>
</w:t>
          <w:br/>
          <w:t>
</w:t>
          <w:br/>
          <w:t>
</w:t>
          <w:br/>
          <w:t>悼念 流逝的黃金歲月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62000"/>
              <wp:effectExtent l="0" t="0" r="0" b="0"/>
              <wp:docPr id="1" name="IMG_1be49f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4/m\6e769737-3011-46f4-9349-8b8fa23dc3b8.jpg"/>
                      <pic:cNvPicPr/>
                    </pic:nvPicPr>
                    <pic:blipFill>
                      <a:blip xmlns:r="http://schemas.openxmlformats.org/officeDocument/2006/relationships" r:embed="R7c79fa4558134e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79fa4558134e27" /></Relationships>
</file>