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5d7a629d5f44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952 期</w:t>
        </w:r>
      </w:r>
    </w:p>
    <w:p>
      <w:pPr>
        <w:jc w:val="center"/>
      </w:pPr>
      <w:r>
        <w:r>
          <w:rPr>
            <w:rFonts w:ascii="Segoe UI" w:hAnsi="Segoe UI" w:eastAsia="Segoe UI"/>
            <w:sz w:val="32"/>
            <w:color w:val="000000"/>
            <w:b/>
          </w:rPr>
          <w:t>TKU Receives Praise for Work Study Program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Kai-qi Zhang, Tamkang Times】Due to Tamkang University’s continual efforts in improving management, it was once again honored with the Work Study Program Award on December 18th. Dean of the Office of Human Resources, Shi-feng Chuang, received the award on behalf of TKU from MOE’s Se-hwa Wu. Shifeng Chuang expressed, “This award represents the many classes we’ve had to administer in order to improve our university’s management system.”
</w:t>
          <w:br/>
          <w:t>A work study program is a very important avenue of development for a university to incorporate. For the improved quality of staff, TKU has actively invested in the promotion of work study programs, opening new classes and encouraging university members to participate for the last 20 years. In addition TKU annually holds the Academic and Administration Conference along with the Total Quality Management Seminar to improve management skills through sharing work experience.
</w:t>
          <w:br/>
          <w:t>In order to improve the level of effective management and administration at the university in the future, TKU is giving the staff a better understanding of the Total Quality Management system. The yearly Academic Administration Conference and Total Quality Management seminar will now also be utilized to give the staff a solid foundation and understanding of the operations within a higher learning institution. In addition renowned author, Wenhua Wang, has been invited to share five great secrets of how to implore better quality services.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a556e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2/m\723a8d10-def6-47ca-9d89-ab21242ab668.jpg"/>
                      <pic:cNvPicPr/>
                    </pic:nvPicPr>
                    <pic:blipFill>
                      <a:blip xmlns:r="http://schemas.openxmlformats.org/officeDocument/2006/relationships" r:embed="R26be4908686949d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6be4908686949d2" /></Relationships>
</file>