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c7bad2a9904c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954 期</w:t>
        </w:r>
      </w:r>
    </w:p>
    <w:p>
      <w:pPr>
        <w:jc w:val="center"/>
      </w:pPr>
      <w:r>
        <w:r>
          <w:rPr>
            <w:rFonts w:ascii="Segoe UI" w:hAnsi="Segoe UI" w:eastAsia="Segoe UI"/>
            <w:sz w:val="32"/>
            <w:color w:val="000000"/>
            <w:b/>
          </w:rPr>
          <w:t>北區33師齊聚 輔導障礙生經驗分享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昱萱淡水校園報導】本校視障資源中心於上月26日舉辦「103年大專校院北區資源教室身心障礙學生輔導聯繫會報」，總計33位教師與會。視障資源中心執行秘書洪錫銘致詞時表示：「本活動以寓教於樂的方式，期待以此活動為交流平臺，教師可以互相分享輔導學生的經驗，紓解平日龐大的工作壓力。」
</w:t>
          <w:br/>
          <w:t>　會中，由本校輔導教師鄭景仁以「身心障礙特殊考場實作」為題，進行實務分享，本校依據視障生需求客製化配套作業，如放大考卷比例、提供盲用電腦應考等。會後安排教師們親赴資源中心參訪EYE創新視障電話客服中心及製作點字書，在路程中以矇眼行進，並由導盲犬領路，一同體驗盲生在校生活。
</w:t>
          <w:br/>
          <w:t>　下午活動移往滬尾砲台咖啡店，由臺北城市科技大學輔導教師李國源以桌遊帶領學員們學習與學生溝通技巧，會後決定於每學期由各校輪流舉辦聯繫回報，增加教師交流機會。
</w:t>
          <w:br/>
          <w:t>　參與教師之一、本校視障資源中心輔導教師蘇慧敏說：「在輔導學生的過程中，有時會遭遇挫折，藉由聯繫會報讓老師們齊聚一堂，透過分享、交流，不僅得到實務上的收穫，我也得到同儕支持的力量。」</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d7657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4/m\a7c06be3-3734-4919-8f95-3a4722174a95.jpg"/>
                      <pic:cNvPicPr/>
                    </pic:nvPicPr>
                    <pic:blipFill>
                      <a:blip xmlns:r="http://schemas.openxmlformats.org/officeDocument/2006/relationships" r:embed="R0a8a6553d3a14f33"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a8a6553d3a14f33" /></Relationships>
</file>