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23ec955df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1.（X）為了分享好聽的音樂給同學，可以將流行音樂放在自己的部落格供人免費試聽或下載。
</w:t>
          <w:br/>
          <w:t>【說明：未經他人同意或授權，將音樂放在部落格內供人免費試聽或下載，是侵害重製權及公開傳輸權的行為。】
</w:t>
          <w:br/>
          <w:t>2.（X）小薰可以將補習班老師的上課內容錄音後，放到網路上拍賣。
</w:t>
          <w:br/>
          <w:t>【說明：老師的上課內容是「語文著作」，受到著作權法保護，要錄音或拍賣，都要經過老師的同意才可以。】
</w:t>
          <w:br/>
          <w:t>3.（○）補習班業者的參考試題只要符合原創性等著作權保護要件，阿仁就不能隨便影印給同學練習。
</w:t>
          <w:br/>
          <w:t>答案：1.（X）2.（X）3.（○）</w:t>
          <w:br/>
        </w:r>
      </w:r>
    </w:p>
  </w:body>
</w:document>
</file>