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85303990e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商館電腦遭竊　損失十萬元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【記者陳佳怡報導】商管大樓B312、B428、B616教室，上週二多媒體教學電腦遭竊。資管系表示，目前已向警察局備案，估計三台電腦零件損失大約新台幣十萬元左右。
</w:t>
          <w:br/>
          <w:t>
</w:t>
          <w:br/>
          <w:t>　資管系預計將所管理多媒體教學電腦設備加裝防盜器，另加以大鐵板鎖住。除此之外，拜託商管大樓工友加強巡邏，教室若無人上課時，將大門鎖住。
</w:t>
          <w:br/>
          <w:t>
</w:t>
          <w:br/>
          <w:t>　資管系表示，由當天這三間教室上課的情形，推測應該是在下午五時至六時被竊，小偷將櫃子撬開，且保留電腦外殼，只將零件偷走，從外觀上看不出任何異樣，直至隔天老師上課時，電腦沒有電源遲遲無法開機，才發現電腦只剩空殼子，現在老師上課時，以筆記型電腦暫代。</w:t>
          <w:br/>
        </w:r>
      </w:r>
    </w:p>
  </w:body>
</w:document>
</file>