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3646d7e864b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８媒體訪張勝雄談高鐵案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臺灣高鐵通車迄今，已成民眾不可或缺的通勤工具，近年面臨財務危機，令人關切。8日中午，包括TVBS、東森、民視、三立、壹電視等多家校外媒體，針對政府接管高鐵一事，入校採訪運輸管理學系教授張勝雄。
</w:t>
          <w:br/>
          <w:t>　張勝雄侃侃回應，包括曾為全球最大BOT案的高鐵為何會造成今日局面、政府適當的解決方案及後續效應探討。
</w:t>
          <w:br/>
          <w:t>　他認為，「高鐵如果真的不幸破產，依法行政並不困難。」並表示這將成為臺灣第一例由政府接管BOT案，大家都在摸索，也可成為一個借鏡，「無經驗時別玩大車，事已至此只能硬著頭皮走下去。破產之後收歸國有是最好方法，至於國營還是民營，則仍有討論空間。」（文／卓琦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ccf23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5/m\18083693-2930-406c-abbc-95bafa3fadcb.jpg"/>
                      <pic:cNvPicPr/>
                    </pic:nvPicPr>
                    <pic:blipFill>
                      <a:blip xmlns:r="http://schemas.openxmlformats.org/officeDocument/2006/relationships" r:embed="Rb1b677982d4947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b677982d49479d" /></Relationships>
</file>