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add0ae3ab4e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圖館辦網路資源講習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想讓論文寫作或搜尋館藏更加便捷有效率嗎？覺生紀念圖書館於本學期規劃網路資源課程，自三月起率先展開「論文寫作技巧」系列講座，參考組組長張素蓉預告，「四、五月將進行第二階段的館藏『主題資源介紹』，六月另規劃有『提升學術競爭力』2場演講。」
</w:t>
          <w:br/>
          <w:t>　其中，館藏主題資源除了有常用華文資源，亦提供理工科系同學「數學資源懶人包」，更有商學資源運用、歐盟統計資料等館藏，期待學生在觸類旁通的資源引導下，更加善用豐富的學習利器。詳情可到圖書館網站（http://www.lib.tku.edu.tw/）查詢。</w:t>
          <w:br/>
        </w:r>
      </w:r>
    </w:p>
  </w:body>
</w:document>
</file>