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95321c8ea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勞保相關說明會逾150人與會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人力資源處於17日在驚聲國際會議廳舉辦「勞保業務相關規定說明會」，針對本校工讀生、臨時工及其他部分工時人員申請、加退勞健保及試算網站進行說明，逾150位教職員工與會，並與蘭陽校園同步視訊。人福組組長彭梓玲表示，「本校因應勞動基準法改變，向教職員工說明相關法規，希望能加速相關行政作業流程，以及提升校內工讀生的福利和權益。」
</w:t>
          <w:br/>
          <w:t>　會中因應勞動部「私立各級學校編制外之工作者適用勞動基準法」規定，說明在本校工作人員勞健保之申報。其中，勞保以「日」單位投保薪資原則，分為每月領固定薪資、未整月在職及每月薪資不固定者三類別，並經勞保局網址試算。健保以「月」單位計算原則，每週工作12小時以上、且達三個月者，則可依個人意願選擇是否在本校投健保。此外，人資處網頁（網址http://www.hr.tku.edu.tw/main.php）已建置有「勞保專區」，歡迎多加利用。</w:t>
          <w:br/>
        </w:r>
      </w:r>
    </w:p>
  </w:body>
</w:document>
</file>