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5a16ed449c45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Director Chilee Shares Experience on Creating and International Academic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Times】Recently Tamkang University has received recognition by the Ministry of Education as an internationally exceptional academic institution. On March 8th the Ministry of Education invited Director of the Office of International and Cross-Strait Affairs, Pei-wha Chilee, to attend the 2015 International Organization Quality Planning Summit. The event covered four areas: The Structure of International Community, Interpretation, Data Preparation and Internships. As Director Chilee shared her experience at the conference, she expressed special thanks to to all of the attending junior colleges, President Flora Chia-I Chang and the many administrators that came together in order for Tamkang University to have an exceptional international program. She expressed, “This award is a symbol of cooperation and a diligent effort to improve as a collective.”</w:t>
          <w:br/>
        </w:r>
      </w:r>
    </w:p>
  </w:body>
</w:document>
</file>