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20046aba140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鄧玉英幸福經濟學 教學觀摩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學生對於通識核心課程多半採取不積極的學習態度，對許多老師來說，是一大挑戰。教師教學發展組為讓老師在大班級及通識核心課程授課中，更能抓住學生的注意力，於16日在通識與核心課程中心講師鄧玉英的「幸福經濟學」課程中，開放教學觀摩。
</w:t>
          <w:br/>
          <w:t>鄧玉英是101學年度教學特優教師，她透過窮忙族議題引導學生，並發放資料讓同學進行數據分析討論，同時讓現場參與的8位老師能以不同的角度，觀察鄧玉英的教學方式。經濟系兼任講師曾慧敏觀摩後感動地表示，「從學生高集中的專注力，就了解鄧老師的用心，她透過問題引導學生思考，再經由同學間彼此腦力激盪，立即回饋學習效果，值得我學習！」</w:t>
          <w:br/>
        </w:r>
      </w:r>
    </w:p>
  </w:body>
</w:document>
</file>