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bcc305a740d4b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965 期</w:t>
        </w:r>
      </w:r>
    </w:p>
    <w:p>
      <w:pPr>
        <w:jc w:val="center"/>
      </w:pPr>
      <w:r>
        <w:r>
          <w:rPr>
            <w:rFonts w:ascii="Segoe UI" w:hAnsi="Segoe UI" w:eastAsia="Segoe UI"/>
            <w:sz w:val="32"/>
            <w:color w:val="000000"/>
            <w:b/>
          </w:rPr>
          <w:t>2015 National Intercollegiate Athletic Games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【Zi-cheng Wang, Tamsui Campus Report】The 2015 National Intercollegiate Athletic Games took place from May 2nd to May 6th at Fu Ren Catholic University. Tamkang University selected 139 athletes to compete in 8 different events. In the end TKU was honored with 12 gold medals, 3 silver medals and 8 bronze medals. Out of 161 competing universities, TKU received 9th place overall placing behind a few professional athletic schools. Not including the physical education schools, TKU ranks at 3rd place overall amongst the regular universities. President Flora Chia-I Chang continually encouraged the students for an excellent performance during the flag ceremony. TKU took medals in the events of Fencing, Swimming and Taekwondo. The Office of Physical education will hold a ceremony for gold medalists and the top three competitors in June.</w:t>
          <w:br/>
        </w:r>
      </w:r>
    </w:p>
  </w:body>
</w:document>
</file>