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e4aea6b54e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徐航健 管科所校友 亞洲慈善英雄 捐1.2億回饋淡江 找出興趣更有動力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離開淡江轉眼已經快40年，但對於校園的景色、當年管科所的學習點滴，記憶仍十分鮮明。我沒有顯赫的家世，靠的是自己的知識與力量賺到人生的一切。這其中進入本校管理科學研究所修習，是相當重要的關鍵，也是下定決心念書的開始。當時所上教授相當重視基本功的訓練，因此能學習扎實的系統分析、基本財務分析等課程，課餘閒暇，便將技術理論用在股市分析上。
</w:t>
          <w:br/>
          <w:t>「企業管理」課程，更在我初進股票市場慘賠時，找到「預算、財報之外，人更重要」這個答案。用管理層面來定量定性分析一家企業投資價值的同時，也需要兼顧管理的風險，如同「預算」永遠不會跟「計畫」一樣，在看企業的預算、財務分析之外，更需重視管理者「人」的特質。
</w:t>
          <w:br/>
          <w:t>正因為這樣的體悟，我勉勵學弟妹們，要利用在大學時期，培養出健全人格。首先要注意交友狀況，大學之前的學習環境較封閉，進入開闊、自由的大學校園如同初入小型社會般，有更多機會，自然有更多誘惑，因此須謹慎交友，藉朋友明白自己的缺失、彼此互相扶持鼓勵。心態上，要培養能「原諒他人」的氣度，不僅原諒對方過錯，更能讓自己放下，得到平靜，若在大學養成此人格特質，將來出社會必定一生受用。
</w:t>
          <w:br/>
          <w:t>學習方面，建議靜下心認識自己，確認研讀領域是否和興趣相符，若發現非興趣所在，要及早準備轉系，避免蹉跎寶貴時光。將來就業亦是如此，寧可暫時屈就較低的薪水，也要做能樂在其中的工作，唯有這樣才能有事半功倍之效，遇挑戰也更有動力去面對克服。
</w:t>
          <w:br/>
          <w:t>此外，鍛鍊體魄相當重要，健康的身體才能盡情地揮灑青春，更是人生一大資產。（整理／蔡晉宇、圖／本報資料照片）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4bf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afb16e14-126e-43b0-8fad-eb7d6d2cb138.jpg"/>
                      <pic:cNvPicPr/>
                    </pic:nvPicPr>
                    <pic:blipFill>
                      <a:blip xmlns:r="http://schemas.openxmlformats.org/officeDocument/2006/relationships" r:embed="Rf3a46db9c575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a46db9c5754c43" /></Relationships>
</file>