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7693f93774d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楊南倩 大傳系校友 金馬獎最佳原著劇本得主 善用淡江豐富學習資源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我依然對淡江的環境無法忘懷，離市區稍遠像是世外桃源，學生在此自由自在的學習、生活。
</w:t>
          <w:br/>
          <w:t>延續自高中對法國電影的熱愛，在大學時期只要電影相關課程及講座，我都盡可能地去修習或旁聽。並充分運用校內多元課程資源，打穩電影知識基礎。為更了解法國電影文化，還特別跑去臺北校園上法文課呢！
</w:t>
          <w:br/>
          <w:t>鼓勵學弟妹培養國際觀，善用淡江豐富的外語學習資源，除了到國外留學的交換生計畫外，亦可嘗試學不同的外語，培養接觸國外新聞的習慣。多學會一門語言，就多開啟一扇看世界的門！
</w:t>
          <w:br/>
          <w:t>在大學期間，我曾任英語家教、到補習班打工，及早認識到社會工作的現實層面，是課堂以外的收穫。打工及課業的平衡點上，建議大一、大二時期，可以多方涉獵不同的打工經驗，而到大三、大四時，建議思考未來職業是否與工讀的領域有關，再做轉換。
</w:t>
          <w:br/>
          <w:t>實習經驗也是在大學時期不可錯過的！要多去嘗試校內外實習機會。除此之外，人脈經營相當重要，鼓勵在系上或社團認識興趣相投朋友，並好好經營關係，因為，不管在學校還是未來職場上，都要懂得與人合作！
</w:t>
          <w:br/>
          <w:t>建議學弟妹善用大學黃金時期尋找自身條件及興趣，並勇於嘗試，不輕易放棄，失敗了，就換方法！「若發現並不是自己喜歡的，那麼你離真正的喜歡便更近了！」把握時光、勇敢逐夢，年輕最大的資產就是青春！（整理／周雨萱、照片／楊南倩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3824" cy="4876800"/>
              <wp:effectExtent l="0" t="0" r="0" b="0"/>
              <wp:docPr id="1" name="IMG_19189c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80911947-2cdc-4f11-be31-4da0b11ff320.jpg"/>
                      <pic:cNvPicPr/>
                    </pic:nvPicPr>
                    <pic:blipFill>
                      <a:blip xmlns:r="http://schemas.openxmlformats.org/officeDocument/2006/relationships" r:embed="R7f114ddc80d240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38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114ddc80d240c1" /></Relationships>
</file>