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d257e33ef146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500 Students Prepare to Ship Off</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June 6th the Office of International Affairs held the 2015-16 flag ceremony for exchange students heading abroad. The event was hosted by President Flora Chia-I Chang and in attendance were special guests Senior Officer of the American Institute in Taiwan, Mr. Richard Haddock, Deputy Director of General Relations of the Canadian Trade Office in Taipei, Mr. Shawn Tinkler, Specialist of Interchange Association Japan, Ms. Fumino Iwamura, and Commissioner of the Spanish Chamber of Commerce, Ms. Marisa Barreiro Fernández. Also in attendance were ten representatives of Tamsui Campus Departments and four representatives of Departments of Lanyang Campus. 
</w:t>
          <w:br/>
          <w:t>During the ceremony, former participants of the program shared their experience of studying overseas while expressing gratitude to the university for the opportunity. Student of the Department of Japanese, Guang-hong Ran, and student of the Department of International Business, Wei-li Ou, talked about their time of study in Japan at Reitaku University and in America at Temple University in 2014. Also sophomore student of the Department of Tourism Management, En-qi Liang, discussed his plan to study at Kyung Hee University in Korea.
</w:t>
          <w:br/>
          <w:t>President Chang expressed, “When this university was founded, it emphasized the development of an internationally-oriented, information-oriented and future-oriented education system and in 1993 the Junior Year Overseas Study Program was created.” She stated that the exchange students involved in this program experience different cultures and expand their international horizons, cultivating global insight, competitive ability and a genuine respect of the world. She closed by saying, “Take full advantage of your year of study overseas because it will certainly enhance your talents and enrich your knowledge.”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8aa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2596c8b6-babb-484c-b3cc-7bc429be64f2.jpg"/>
                      <pic:cNvPicPr/>
                    </pic:nvPicPr>
                    <pic:blipFill>
                      <a:blip xmlns:r="http://schemas.openxmlformats.org/officeDocument/2006/relationships" r:embed="R7e59963cc399496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59963cc3994965" /></Relationships>
</file>